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E3" w:rsidRPr="008D03E3" w:rsidRDefault="008D03E3" w:rsidP="008D03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5"/>
          <w:szCs w:val="25"/>
        </w:rPr>
      </w:pPr>
      <w:r w:rsidRPr="008D03E3">
        <w:rPr>
          <w:rFonts w:ascii="Tahoma" w:eastAsia="Times New Roman" w:hAnsi="Tahoma" w:cs="Tahoma"/>
          <w:b/>
          <w:bCs/>
          <w:color w:val="000000"/>
          <w:sz w:val="25"/>
          <w:szCs w:val="25"/>
        </w:rPr>
        <w:br/>
      </w:r>
      <w:r w:rsidRPr="008D03E3">
        <w:rPr>
          <w:rFonts w:ascii="Tahoma" w:eastAsia="Times New Roman" w:hAnsi="Tahoma" w:cs="Tahoma"/>
          <w:b/>
          <w:bCs/>
          <w:color w:val="000000"/>
          <w:sz w:val="25"/>
          <w:szCs w:val="25"/>
          <w:cs/>
        </w:rPr>
        <w:t>วงเงินงบประมาณที่ได้รับจัดสรรและราคากลาง</w:t>
      </w:r>
    </w:p>
    <w:p w:rsidR="008D03E3" w:rsidRPr="008D03E3" w:rsidRDefault="000075F8" w:rsidP="008D0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H SarabunPSK" w:eastAsia="Times New Roman" w:hAnsi="TH SarabunPSK" w:cs="TH SarabunPSK" w:hint="cs"/>
          <w:color w:val="000000"/>
          <w:sz w:val="35"/>
          <w:szCs w:val="35"/>
          <w:shd w:val="clear" w:color="auto" w:fill="FFFFFF"/>
          <w:cs/>
        </w:rPr>
        <w:t>1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  <w:cs/>
        </w:rPr>
        <w:t xml:space="preserve">. ชื่อโครงการ : ซื้อยา 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</w:rPr>
        <w:t xml:space="preserve">1 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  <w:cs/>
        </w:rPr>
        <w:t xml:space="preserve">รายการ ( 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</w:rPr>
        <w:t>PO30084/2561 )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</w:rPr>
        <w:br/>
        <w:t xml:space="preserve">/ 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</w:rPr>
        <w:br/>
      </w:r>
      <w:r>
        <w:rPr>
          <w:rFonts w:ascii="TH SarabunPSK" w:eastAsia="Times New Roman" w:hAnsi="TH SarabunPSK" w:cs="TH SarabunPSK" w:hint="cs"/>
          <w:color w:val="000000"/>
          <w:sz w:val="35"/>
          <w:szCs w:val="35"/>
          <w:shd w:val="clear" w:color="auto" w:fill="FFFFFF"/>
          <w:cs/>
        </w:rPr>
        <w:t>2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  <w:cs/>
        </w:rPr>
        <w:t xml:space="preserve">. วงเงินงบประมานที่ได้รับจัดสรร : 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</w:rPr>
        <w:t xml:space="preserve">254,232.00 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  <w:cs/>
        </w:rPr>
        <w:t>บาท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</w:rPr>
        <w:br/>
      </w:r>
      <w:r>
        <w:rPr>
          <w:rFonts w:ascii="TH SarabunPSK" w:eastAsia="Times New Roman" w:hAnsi="TH SarabunPSK" w:cs="TH SarabunPSK" w:hint="cs"/>
          <w:color w:val="000000"/>
          <w:sz w:val="35"/>
          <w:szCs w:val="35"/>
          <w:shd w:val="clear" w:color="auto" w:fill="FFFFFF"/>
          <w:cs/>
        </w:rPr>
        <w:t>3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  <w:cs/>
        </w:rPr>
        <w:t xml:space="preserve">. วันที่กำหนดราคากลาง (ราคาอ้างอิง) : 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</w:rPr>
        <w:t xml:space="preserve">29 </w:t>
      </w:r>
      <w:r>
        <w:rPr>
          <w:rFonts w:ascii="TH SarabunPSK" w:eastAsia="Times New Roman" w:hAnsi="TH SarabunPSK" w:cs="TH SarabunPSK" w:hint="cs"/>
          <w:color w:val="000000"/>
          <w:sz w:val="35"/>
          <w:szCs w:val="35"/>
          <w:shd w:val="clear" w:color="auto" w:fill="FFFFFF"/>
          <w:cs/>
        </w:rPr>
        <w:t>พ</w:t>
      </w:r>
      <w:r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  <w:cs/>
        </w:rPr>
        <w:t>.</w:t>
      </w:r>
      <w:r>
        <w:rPr>
          <w:rFonts w:ascii="TH SarabunPSK" w:eastAsia="Times New Roman" w:hAnsi="TH SarabunPSK" w:cs="TH SarabunPSK" w:hint="cs"/>
          <w:color w:val="000000"/>
          <w:sz w:val="35"/>
          <w:szCs w:val="35"/>
          <w:shd w:val="clear" w:color="auto" w:fill="FFFFFF"/>
          <w:cs/>
        </w:rPr>
        <w:t>ย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  <w:cs/>
        </w:rPr>
        <w:t xml:space="preserve">. 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</w:rPr>
        <w:t>2560 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  <w:cs/>
        </w:rPr>
        <w:t xml:space="preserve">เป็นเงิน : 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</w:rPr>
        <w:t xml:space="preserve">254,232.00 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  <w:cs/>
        </w:rPr>
        <w:t>บาท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</w:rPr>
        <w:t> </w:t>
      </w:r>
      <w:r w:rsidR="008D03E3" w:rsidRPr="008D03E3">
        <w:rPr>
          <w:rFonts w:ascii="TH SarabunPSK" w:eastAsia="Times New Roman" w:hAnsi="TH SarabunPSK" w:cs="TH SarabunPSK"/>
          <w:color w:val="000000"/>
          <w:sz w:val="35"/>
          <w:szCs w:val="35"/>
          <w:shd w:val="clear" w:color="auto" w:fill="FFFFFF"/>
        </w:rPr>
        <w:br/>
      </w:r>
      <w:r w:rsidR="008D03E3" w:rsidRPr="008D03E3">
        <w:rPr>
          <w:rFonts w:ascii="TH SarabunPSK" w:eastAsia="Times New Roman" w:hAnsi="TH SarabunPSK" w:cs="TH SarabunPSK"/>
          <w:b/>
          <w:bCs/>
          <w:color w:val="000000"/>
          <w:sz w:val="35"/>
          <w:szCs w:val="35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2049"/>
        <w:gridCol w:w="560"/>
        <w:gridCol w:w="730"/>
        <w:gridCol w:w="613"/>
        <w:gridCol w:w="1116"/>
        <w:gridCol w:w="3790"/>
      </w:tblGrid>
      <w:tr w:rsidR="008D03E3" w:rsidRPr="008D03E3" w:rsidTr="008D03E3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b/>
                <w:bCs/>
                <w:color w:val="000000"/>
                <w:sz w:val="35"/>
                <w:szCs w:val="35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b/>
                <w:bCs/>
                <w:color w:val="000000"/>
                <w:sz w:val="35"/>
                <w:szCs w:val="35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b/>
                <w:bCs/>
                <w:color w:val="000000"/>
                <w:sz w:val="35"/>
                <w:szCs w:val="35"/>
              </w:rPr>
              <w:t>pack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b/>
                <w:bCs/>
                <w:color w:val="000000"/>
                <w:sz w:val="35"/>
                <w:szCs w:val="35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b/>
                <w:bCs/>
                <w:color w:val="000000"/>
                <w:sz w:val="35"/>
                <w:szCs w:val="35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b/>
                <w:bCs/>
                <w:color w:val="000000"/>
                <w:sz w:val="35"/>
                <w:szCs w:val="35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b/>
                <w:bCs/>
                <w:color w:val="000000"/>
                <w:sz w:val="35"/>
                <w:szCs w:val="35"/>
                <w:cs/>
              </w:rPr>
              <w:t>แหล่งที่มาของราคากลาง</w:t>
            </w:r>
          </w:p>
        </w:tc>
      </w:tr>
      <w:tr w:rsidR="008D03E3" w:rsidRPr="008D03E3" w:rsidTr="008D03E3">
        <w:trPr>
          <w:tblCellSpacing w:w="0" w:type="dxa"/>
        </w:trPr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  <w:t>1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  <w:t>DILANTIN 250 MG.INJ.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5"/>
                <w:szCs w:val="35"/>
                <w:cs/>
              </w:rPr>
              <w:t>1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  <w:t>800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  <w:t>VIAL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  <w:t>317.79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8D03E3" w:rsidRPr="008D03E3" w:rsidRDefault="008D03E3" w:rsidP="008D0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4"/>
        <w:gridCol w:w="1134"/>
        <w:gridCol w:w="2004"/>
        <w:gridCol w:w="2033"/>
        <w:gridCol w:w="2019"/>
      </w:tblGrid>
      <w:tr w:rsidR="008D03E3" w:rsidRPr="008D03E3" w:rsidTr="008D03E3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  <w:t xml:space="preserve">4. </w:t>
            </w: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  <w:cs/>
              </w:rPr>
              <w:t xml:space="preserve">แหล่งที่มาของราคากลาง ตามข้อ 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</w:tr>
      <w:tr w:rsidR="008D03E3" w:rsidRPr="008D03E3" w:rsidTr="008D03E3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  <w:t xml:space="preserve">5. </w:t>
            </w: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  <w:cs/>
              </w:rPr>
              <w:t>เจ้าหน้าที่ผู้กำหนดราคากลาง</w:t>
            </w:r>
          </w:p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3E3" w:rsidRPr="008D03E3" w:rsidTr="008D03E3">
        <w:trPr>
          <w:tblCellSpacing w:w="15" w:type="dxa"/>
        </w:trPr>
        <w:tc>
          <w:tcPr>
            <w:tcW w:w="1260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  <w:tc>
          <w:tcPr>
            <w:tcW w:w="55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</w:tr>
      <w:tr w:rsidR="008D03E3" w:rsidRPr="008D03E3" w:rsidTr="008D03E3">
        <w:trPr>
          <w:tblCellSpacing w:w="15" w:type="dxa"/>
        </w:trPr>
        <w:tc>
          <w:tcPr>
            <w:tcW w:w="1260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  <w:tc>
          <w:tcPr>
            <w:tcW w:w="2648" w:type="pct"/>
            <w:gridSpan w:val="3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  <w:t xml:space="preserve">( </w:t>
            </w: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  <w:cs/>
              </w:rPr>
              <w:t>มณีรัตน์ ด่านวรรณพงศ์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3E3" w:rsidRPr="008D03E3" w:rsidTr="008D03E3">
        <w:trPr>
          <w:tblCellSpacing w:w="15" w:type="dxa"/>
        </w:trPr>
        <w:tc>
          <w:tcPr>
            <w:tcW w:w="1260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  <w:tc>
          <w:tcPr>
            <w:tcW w:w="55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</w:tr>
      <w:tr w:rsidR="008D03E3" w:rsidRPr="008D03E3" w:rsidTr="008D03E3">
        <w:trPr>
          <w:tblCellSpacing w:w="15" w:type="dxa"/>
        </w:trPr>
        <w:tc>
          <w:tcPr>
            <w:tcW w:w="1260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  <w:tc>
          <w:tcPr>
            <w:tcW w:w="2648" w:type="pct"/>
            <w:gridSpan w:val="3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  <w:t xml:space="preserve">( </w:t>
            </w: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3E3" w:rsidRPr="008D03E3" w:rsidTr="008D03E3">
        <w:trPr>
          <w:tblCellSpacing w:w="15" w:type="dxa"/>
        </w:trPr>
        <w:tc>
          <w:tcPr>
            <w:tcW w:w="1260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  <w:tc>
          <w:tcPr>
            <w:tcW w:w="55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  <w:cs/>
              </w:rPr>
              <w:t>ร.ต.อ.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</w:tr>
      <w:tr w:rsidR="008D03E3" w:rsidRPr="008D03E3" w:rsidTr="008D03E3">
        <w:trPr>
          <w:tblCellSpacing w:w="15" w:type="dxa"/>
        </w:trPr>
        <w:tc>
          <w:tcPr>
            <w:tcW w:w="1260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</w:p>
        </w:tc>
        <w:tc>
          <w:tcPr>
            <w:tcW w:w="2648" w:type="pct"/>
            <w:gridSpan w:val="3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</w:pP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</w:rPr>
              <w:t xml:space="preserve">( </w:t>
            </w:r>
            <w:r w:rsidRPr="008D03E3">
              <w:rPr>
                <w:rFonts w:ascii="TH SarabunPSK" w:eastAsia="Times New Roman" w:hAnsi="TH SarabunPSK" w:cs="TH SarabunPSK"/>
                <w:color w:val="000000"/>
                <w:sz w:val="35"/>
                <w:szCs w:val="35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8D03E3" w:rsidRPr="008D03E3" w:rsidRDefault="008D03E3" w:rsidP="008D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7BEC" w:rsidRDefault="00BE7BEC"/>
    <w:sectPr w:rsidR="00BE7BEC" w:rsidSect="00BE7B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8D03E3"/>
    <w:rsid w:val="000075F8"/>
    <w:rsid w:val="0004371C"/>
    <w:rsid w:val="001E24AE"/>
    <w:rsid w:val="008D03E3"/>
    <w:rsid w:val="00BE7BEC"/>
    <w:rsid w:val="00EB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6093">
          <w:marLeft w:val="0"/>
          <w:marRight w:val="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4</cp:revision>
  <cp:lastPrinted>2017-12-22T02:18:00Z</cp:lastPrinted>
  <dcterms:created xsi:type="dcterms:W3CDTF">2017-12-13T07:23:00Z</dcterms:created>
  <dcterms:modified xsi:type="dcterms:W3CDTF">2018-01-10T03:57:00Z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